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82699" w:rsidRDefault="00882699" w:rsidP="00882699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B058B7" w:rsidRDefault="00B058B7" w:rsidP="00B058B7">
      <w:pPr>
        <w:pStyle w:val="ListParagraph"/>
        <w:numPr>
          <w:ilvl w:val="0"/>
          <w:numId w:val="9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DIGITAL P</w:t>
      </w:r>
      <w:r>
        <w:rPr>
          <w:sz w:val="28"/>
          <w:szCs w:val="28"/>
          <w:vertAlign w:val="superscript"/>
        </w:rPr>
        <w:t xml:space="preserve">H    </w:t>
      </w:r>
      <w:r>
        <w:rPr>
          <w:sz w:val="28"/>
          <w:szCs w:val="28"/>
        </w:rPr>
        <w:t>METER WITH ELECTROD</w:t>
      </w:r>
      <w:r w:rsidR="00545A66">
        <w:rPr>
          <w:sz w:val="28"/>
          <w:szCs w:val="28"/>
        </w:rPr>
        <w:t>E</w:t>
      </w:r>
    </w:p>
    <w:p w:rsidR="00B058B7" w:rsidRDefault="00B058B7" w:rsidP="00B058B7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Make: ELECTOLAB /SYSTRONICS.</w:t>
      </w:r>
    </w:p>
    <w:p w:rsidR="00B058B7" w:rsidRDefault="00B058B7" w:rsidP="00B058B7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B058B7" w:rsidRDefault="00B058B7" w:rsidP="00B058B7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B058B7" w:rsidRDefault="00B058B7" w:rsidP="00B058B7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B058B7" w:rsidRDefault="0041246C" w:rsidP="00B058B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:GHL/MC-01</w:t>
      </w:r>
      <w:r w:rsidR="00B058B7">
        <w:rPr>
          <w:sz w:val="28"/>
          <w:szCs w:val="28"/>
        </w:rPr>
        <w:t>/ 23-24 date:</w:t>
      </w:r>
      <w:r w:rsidR="00545A66">
        <w:rPr>
          <w:sz w:val="28"/>
          <w:szCs w:val="28"/>
        </w:rPr>
        <w:t>1</w:t>
      </w:r>
      <w:r w:rsidR="00B058B7">
        <w:rPr>
          <w:sz w:val="28"/>
          <w:szCs w:val="28"/>
        </w:rPr>
        <w:t>9.04.23</w:t>
      </w:r>
    </w:p>
    <w:p w:rsidR="00B058B7" w:rsidRDefault="00B058B7" w:rsidP="00B058B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545A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27.04.23 up to 2 P.M. </w:t>
      </w:r>
    </w:p>
    <w:p w:rsidR="00B058B7" w:rsidRDefault="00B058B7" w:rsidP="00B058B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:27.04.23 at 3 PM. </w:t>
      </w:r>
    </w:p>
    <w:p w:rsidR="00B058B7" w:rsidRDefault="00B058B7" w:rsidP="00B058B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27.04.23 will not be accepted . The Participants are requested to present at the time of opening of the Tenders. </w:t>
      </w:r>
    </w:p>
    <w:p w:rsidR="00B058B7" w:rsidRDefault="00B058B7" w:rsidP="00B058B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B058B7" w:rsidRDefault="00B058B7" w:rsidP="00B058B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B058B7" w:rsidRDefault="00B058B7" w:rsidP="00B058B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B058B7" w:rsidRDefault="00B058B7" w:rsidP="00B058B7"/>
    <w:p w:rsidR="00B058B7" w:rsidRDefault="00B058B7" w:rsidP="00B058B7"/>
    <w:p w:rsidR="009938A8" w:rsidRDefault="009938A8" w:rsidP="009938A8"/>
    <w:p w:rsidR="009938A8" w:rsidRDefault="009938A8" w:rsidP="009938A8"/>
    <w:p w:rsidR="00E92A67" w:rsidRDefault="00E92A67" w:rsidP="00E92A67">
      <w:pPr>
        <w:tabs>
          <w:tab w:val="left" w:pos="6315"/>
        </w:tabs>
        <w:rPr>
          <w:sz w:val="28"/>
          <w:szCs w:val="28"/>
        </w:rPr>
      </w:pPr>
    </w:p>
    <w:p w:rsidR="00EA31A0" w:rsidRDefault="00E92A67" w:rsidP="00E92A67">
      <w:pPr>
        <w:tabs>
          <w:tab w:val="left" w:pos="6315"/>
        </w:tabs>
        <w:spacing w:line="240" w:lineRule="auto"/>
      </w:pPr>
      <w:r>
        <w:t xml:space="preserve"> </w:t>
      </w: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B12" w:rsidRDefault="00375B12" w:rsidP="009938A8">
      <w:pPr>
        <w:spacing w:after="0" w:line="240" w:lineRule="auto"/>
      </w:pPr>
      <w:r>
        <w:separator/>
      </w:r>
    </w:p>
  </w:endnote>
  <w:endnote w:type="continuationSeparator" w:id="1">
    <w:p w:rsidR="00375B12" w:rsidRDefault="00375B12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B12" w:rsidRDefault="00375B12" w:rsidP="009938A8">
      <w:pPr>
        <w:spacing w:after="0" w:line="240" w:lineRule="auto"/>
      </w:pPr>
      <w:r>
        <w:separator/>
      </w:r>
    </w:p>
  </w:footnote>
  <w:footnote w:type="continuationSeparator" w:id="1">
    <w:p w:rsidR="00375B12" w:rsidRDefault="00375B12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75CA"/>
    <w:rsid w:val="00174630"/>
    <w:rsid w:val="001C200A"/>
    <w:rsid w:val="002303DD"/>
    <w:rsid w:val="00287684"/>
    <w:rsid w:val="003327AC"/>
    <w:rsid w:val="00335D78"/>
    <w:rsid w:val="003718B0"/>
    <w:rsid w:val="00375B12"/>
    <w:rsid w:val="003A0860"/>
    <w:rsid w:val="0041246C"/>
    <w:rsid w:val="004755CB"/>
    <w:rsid w:val="00545A66"/>
    <w:rsid w:val="00557CC3"/>
    <w:rsid w:val="00591FFE"/>
    <w:rsid w:val="005E463F"/>
    <w:rsid w:val="006F3EF7"/>
    <w:rsid w:val="00725E17"/>
    <w:rsid w:val="00776EEF"/>
    <w:rsid w:val="00882699"/>
    <w:rsid w:val="008875A6"/>
    <w:rsid w:val="008C7A50"/>
    <w:rsid w:val="008F61CB"/>
    <w:rsid w:val="009938A8"/>
    <w:rsid w:val="009952F4"/>
    <w:rsid w:val="009D111E"/>
    <w:rsid w:val="00A5473D"/>
    <w:rsid w:val="00B058B7"/>
    <w:rsid w:val="00C41A96"/>
    <w:rsid w:val="00C522BB"/>
    <w:rsid w:val="00D12030"/>
    <w:rsid w:val="00D2046B"/>
    <w:rsid w:val="00D43364"/>
    <w:rsid w:val="00DD5C2E"/>
    <w:rsid w:val="00E92A67"/>
    <w:rsid w:val="00EA31A0"/>
    <w:rsid w:val="00F5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18</cp:revision>
  <dcterms:created xsi:type="dcterms:W3CDTF">2023-03-25T07:09:00Z</dcterms:created>
  <dcterms:modified xsi:type="dcterms:W3CDTF">2023-04-19T07:13:00Z</dcterms:modified>
</cp:coreProperties>
</file>